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B1E" w:rsidRDefault="00AA31CD">
      <w:pPr>
        <w:jc w:val="center"/>
      </w:pPr>
      <w:r>
        <w:t>ЧАСТНОЕ ОБЩЕОБРАЗОВАТЕЛЬНОЕ УЧРЕЖДЕНИЕ</w:t>
      </w:r>
    </w:p>
    <w:p w:rsidR="00412B1E" w:rsidRDefault="00AA31CD">
      <w:pPr>
        <w:jc w:val="center"/>
      </w:pPr>
      <w:r>
        <w:t>«РЖД ЛИЦЕЙ № 14»</w:t>
      </w:r>
    </w:p>
    <w:p w:rsidR="00412B1E" w:rsidRDefault="00412B1E"/>
    <w:p w:rsidR="00412B1E" w:rsidRDefault="00412B1E"/>
    <w:p w:rsidR="00412B1E" w:rsidRDefault="00412B1E"/>
    <w:p w:rsidR="00412B1E" w:rsidRDefault="00412B1E"/>
    <w:tbl>
      <w:tblPr>
        <w:tblpPr w:leftFromText="180" w:rightFromText="180" w:bottomFromText="200" w:vertAnchor="text" w:horzAnchor="page" w:tblpX="1180" w:tblpY="73"/>
        <w:tblW w:w="15418" w:type="dxa"/>
        <w:tblLook w:val="04A0" w:firstRow="1" w:lastRow="0" w:firstColumn="1" w:lastColumn="0" w:noHBand="0" w:noVBand="1"/>
      </w:tblPr>
      <w:tblGrid>
        <w:gridCol w:w="5194"/>
        <w:gridCol w:w="5093"/>
        <w:gridCol w:w="5131"/>
      </w:tblGrid>
      <w:tr w:rsidR="00412B1E">
        <w:trPr>
          <w:trHeight w:val="1629"/>
        </w:trPr>
        <w:tc>
          <w:tcPr>
            <w:tcW w:w="5194" w:type="dxa"/>
          </w:tcPr>
          <w:p w:rsidR="00412B1E" w:rsidRDefault="00AA31CD">
            <w:pPr>
              <w:jc w:val="both"/>
            </w:pPr>
            <w:r>
              <w:t>Принято на заседании</w:t>
            </w:r>
          </w:p>
          <w:p w:rsidR="00412B1E" w:rsidRDefault="00AA31CD">
            <w:pPr>
              <w:jc w:val="both"/>
            </w:pPr>
            <w:r>
              <w:t>педагогического совета</w:t>
            </w:r>
          </w:p>
          <w:p w:rsidR="00412B1E" w:rsidRDefault="00AA31CD">
            <w:pPr>
              <w:jc w:val="both"/>
            </w:pPr>
            <w:r>
              <w:t xml:space="preserve">«30» августа 2024 г. </w:t>
            </w:r>
          </w:p>
          <w:p w:rsidR="00412B1E" w:rsidRDefault="00AA31CD">
            <w:pPr>
              <w:jc w:val="both"/>
            </w:pPr>
            <w:r>
              <w:t>Протокол № 1</w:t>
            </w:r>
          </w:p>
          <w:p w:rsidR="00412B1E" w:rsidRDefault="00412B1E">
            <w:pPr>
              <w:jc w:val="both"/>
            </w:pPr>
          </w:p>
        </w:tc>
        <w:tc>
          <w:tcPr>
            <w:tcW w:w="5093" w:type="dxa"/>
          </w:tcPr>
          <w:p w:rsidR="00412B1E" w:rsidRDefault="00412B1E">
            <w:pPr>
              <w:jc w:val="both"/>
            </w:pPr>
          </w:p>
        </w:tc>
        <w:tc>
          <w:tcPr>
            <w:tcW w:w="5131" w:type="dxa"/>
          </w:tcPr>
          <w:p w:rsidR="00412B1E" w:rsidRDefault="00AA31CD">
            <w:pPr>
              <w:jc w:val="both"/>
            </w:pPr>
            <w:r>
              <w:t>Утверждено</w:t>
            </w:r>
          </w:p>
          <w:p w:rsidR="00412B1E" w:rsidRDefault="00AA31CD">
            <w:pPr>
              <w:jc w:val="both"/>
            </w:pPr>
            <w:r>
              <w:t xml:space="preserve">приказом директора РЖД лицея № 14 </w:t>
            </w:r>
          </w:p>
          <w:p w:rsidR="00412B1E" w:rsidRDefault="00AA31CD">
            <w:pPr>
              <w:jc w:val="both"/>
            </w:pPr>
            <w:r>
              <w:t>от «30» августа 2024 г. № 94-ОД</w:t>
            </w:r>
          </w:p>
        </w:tc>
      </w:tr>
    </w:tbl>
    <w:p w:rsidR="00412B1E" w:rsidRDefault="00412B1E">
      <w:pPr>
        <w:pStyle w:val="af7"/>
        <w:jc w:val="center"/>
        <w:rPr>
          <w:b/>
        </w:rPr>
      </w:pPr>
    </w:p>
    <w:p w:rsidR="00412B1E" w:rsidRDefault="00412B1E">
      <w:pPr>
        <w:pStyle w:val="af7"/>
        <w:jc w:val="center"/>
        <w:rPr>
          <w:b/>
        </w:rPr>
      </w:pPr>
    </w:p>
    <w:p w:rsidR="00412B1E" w:rsidRDefault="00412B1E">
      <w:pPr>
        <w:pStyle w:val="af7"/>
        <w:jc w:val="center"/>
        <w:rPr>
          <w:b/>
        </w:rPr>
      </w:pPr>
    </w:p>
    <w:p w:rsidR="00412B1E" w:rsidRDefault="00412B1E">
      <w:pPr>
        <w:pStyle w:val="af7"/>
        <w:jc w:val="center"/>
        <w:rPr>
          <w:b/>
        </w:rPr>
      </w:pPr>
    </w:p>
    <w:p w:rsidR="00412B1E" w:rsidRDefault="00AA31CD">
      <w:pPr>
        <w:pStyle w:val="af7"/>
        <w:jc w:val="center"/>
        <w:rPr>
          <w:b/>
        </w:rPr>
      </w:pPr>
      <w:r>
        <w:rPr>
          <w:b/>
        </w:rPr>
        <w:t xml:space="preserve">Рабочая программа учебного курса «Текст как единство формы и содержания» </w:t>
      </w:r>
    </w:p>
    <w:p w:rsidR="00412B1E" w:rsidRDefault="00AA31CD">
      <w:pPr>
        <w:pStyle w:val="af7"/>
        <w:jc w:val="center"/>
      </w:pPr>
      <w:r>
        <w:rPr>
          <w:b/>
        </w:rPr>
        <w:t>для обучающихся 10</w:t>
      </w:r>
      <w:proofErr w:type="gramStart"/>
      <w:r>
        <w:rPr>
          <w:b/>
        </w:rPr>
        <w:t xml:space="preserve"> </w:t>
      </w:r>
      <w:r w:rsidR="00A10965">
        <w:rPr>
          <w:b/>
        </w:rPr>
        <w:t>А</w:t>
      </w:r>
      <w:proofErr w:type="gramEnd"/>
      <w:r w:rsidR="00A10965">
        <w:rPr>
          <w:b/>
        </w:rPr>
        <w:t>, Б, В</w:t>
      </w:r>
      <w:r>
        <w:rPr>
          <w:b/>
        </w:rPr>
        <w:t xml:space="preserve"> класс</w:t>
      </w:r>
      <w:r w:rsidR="00DD6CDC">
        <w:rPr>
          <w:b/>
        </w:rPr>
        <w:t>ов</w:t>
      </w:r>
    </w:p>
    <w:p w:rsidR="00412B1E" w:rsidRDefault="00412B1E">
      <w:pPr>
        <w:pStyle w:val="af7"/>
        <w:tabs>
          <w:tab w:val="center" w:pos="0"/>
        </w:tabs>
        <w:jc w:val="right"/>
      </w:pPr>
    </w:p>
    <w:p w:rsidR="00412B1E" w:rsidRDefault="00412B1E">
      <w:pPr>
        <w:pStyle w:val="af7"/>
        <w:tabs>
          <w:tab w:val="center" w:pos="0"/>
        </w:tabs>
        <w:jc w:val="right"/>
      </w:pPr>
    </w:p>
    <w:p w:rsidR="00412B1E" w:rsidRDefault="00412B1E">
      <w:pPr>
        <w:pStyle w:val="af7"/>
        <w:tabs>
          <w:tab w:val="center" w:pos="0"/>
        </w:tabs>
        <w:jc w:val="right"/>
      </w:pPr>
    </w:p>
    <w:p w:rsidR="00412B1E" w:rsidRDefault="00412B1E">
      <w:pPr>
        <w:pStyle w:val="af7"/>
        <w:tabs>
          <w:tab w:val="center" w:pos="0"/>
        </w:tabs>
        <w:jc w:val="right"/>
      </w:pPr>
    </w:p>
    <w:p w:rsidR="00412B1E" w:rsidRDefault="00412B1E">
      <w:pPr>
        <w:pStyle w:val="af7"/>
        <w:tabs>
          <w:tab w:val="center" w:pos="0"/>
        </w:tabs>
      </w:pPr>
    </w:p>
    <w:p w:rsidR="00412B1E" w:rsidRDefault="00AA31CD">
      <w:pPr>
        <w:pStyle w:val="af7"/>
        <w:tabs>
          <w:tab w:val="center" w:pos="0"/>
        </w:tabs>
        <w:ind w:firstLine="709"/>
      </w:pPr>
      <w:r>
        <w:t xml:space="preserve">Составители: </w:t>
      </w:r>
      <w:proofErr w:type="spellStart"/>
      <w:r>
        <w:t>Минарченко</w:t>
      </w:r>
      <w:proofErr w:type="spellEnd"/>
      <w:r>
        <w:t xml:space="preserve"> В.В., учитель русского языка и литературы первой квалификационной категории</w:t>
      </w:r>
    </w:p>
    <w:p w:rsidR="00412B1E" w:rsidRDefault="00AA31CD" w:rsidP="00A10965">
      <w:pPr>
        <w:pStyle w:val="af7"/>
        <w:tabs>
          <w:tab w:val="clear" w:pos="4677"/>
          <w:tab w:val="clear" w:pos="9355"/>
          <w:tab w:val="left" w:pos="2468"/>
        </w:tabs>
        <w:ind w:left="2127"/>
      </w:pPr>
      <w:r>
        <w:t>Кравчук А.Я., учитель русского языка и литературы высшей квалификационной категории</w:t>
      </w:r>
    </w:p>
    <w:p w:rsidR="00412B1E" w:rsidRDefault="00AA31CD" w:rsidP="00A10965">
      <w:pPr>
        <w:pStyle w:val="af7"/>
        <w:ind w:left="2127"/>
      </w:pPr>
      <w:proofErr w:type="spellStart"/>
      <w:r>
        <w:t>Грохольская</w:t>
      </w:r>
      <w:proofErr w:type="spellEnd"/>
      <w:r>
        <w:t xml:space="preserve"> О.Ю., учитель русского языка и литературы высшей квалификационной категории</w:t>
      </w:r>
    </w:p>
    <w:p w:rsidR="00412B1E" w:rsidRDefault="00412B1E">
      <w:pPr>
        <w:pStyle w:val="af7"/>
        <w:tabs>
          <w:tab w:val="center" w:pos="0"/>
        </w:tabs>
      </w:pPr>
    </w:p>
    <w:p w:rsidR="00412B1E" w:rsidRDefault="00412B1E">
      <w:pPr>
        <w:pStyle w:val="af7"/>
        <w:tabs>
          <w:tab w:val="center" w:pos="0"/>
        </w:tabs>
        <w:jc w:val="center"/>
      </w:pPr>
    </w:p>
    <w:p w:rsidR="00412B1E" w:rsidRDefault="00412B1E">
      <w:pPr>
        <w:pStyle w:val="af7"/>
        <w:tabs>
          <w:tab w:val="center" w:pos="0"/>
        </w:tabs>
        <w:jc w:val="center"/>
      </w:pPr>
    </w:p>
    <w:p w:rsidR="00412B1E" w:rsidRDefault="00412B1E">
      <w:pPr>
        <w:pStyle w:val="af7"/>
        <w:tabs>
          <w:tab w:val="center" w:pos="0"/>
        </w:tabs>
        <w:jc w:val="center"/>
      </w:pPr>
    </w:p>
    <w:p w:rsidR="00412B1E" w:rsidRDefault="00412B1E">
      <w:pPr>
        <w:pStyle w:val="af7"/>
        <w:tabs>
          <w:tab w:val="center" w:pos="0"/>
        </w:tabs>
        <w:jc w:val="center"/>
      </w:pPr>
    </w:p>
    <w:p w:rsidR="00412B1E" w:rsidRDefault="00412B1E">
      <w:pPr>
        <w:pStyle w:val="af7"/>
        <w:tabs>
          <w:tab w:val="center" w:pos="0"/>
        </w:tabs>
        <w:jc w:val="center"/>
      </w:pPr>
    </w:p>
    <w:p w:rsidR="00412B1E" w:rsidRDefault="00412B1E">
      <w:pPr>
        <w:pStyle w:val="af7"/>
        <w:tabs>
          <w:tab w:val="center" w:pos="0"/>
        </w:tabs>
        <w:jc w:val="center"/>
      </w:pPr>
    </w:p>
    <w:p w:rsidR="00412B1E" w:rsidRDefault="00412B1E">
      <w:pPr>
        <w:pStyle w:val="af7"/>
        <w:tabs>
          <w:tab w:val="center" w:pos="0"/>
        </w:tabs>
        <w:jc w:val="center"/>
      </w:pPr>
    </w:p>
    <w:p w:rsidR="00412B1E" w:rsidRDefault="00412B1E">
      <w:pPr>
        <w:pStyle w:val="af7"/>
        <w:tabs>
          <w:tab w:val="center" w:pos="0"/>
        </w:tabs>
        <w:jc w:val="center"/>
      </w:pPr>
    </w:p>
    <w:p w:rsidR="00412B1E" w:rsidRDefault="00AA31CD">
      <w:pPr>
        <w:pStyle w:val="af7"/>
        <w:tabs>
          <w:tab w:val="center" w:pos="0"/>
        </w:tabs>
        <w:jc w:val="center"/>
      </w:pPr>
      <w:r>
        <w:t>г. Иркутск</w:t>
      </w:r>
    </w:p>
    <w:p w:rsidR="00412B1E" w:rsidRDefault="00AA31CD">
      <w:pPr>
        <w:pStyle w:val="af7"/>
        <w:tabs>
          <w:tab w:val="center" w:pos="0"/>
        </w:tabs>
        <w:jc w:val="center"/>
      </w:pPr>
      <w:r>
        <w:t>2024-2025 учебный год</w:t>
      </w:r>
    </w:p>
    <w:p w:rsidR="00412B1E" w:rsidRDefault="00412B1E">
      <w:pPr>
        <w:pStyle w:val="af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12B1E" w:rsidRDefault="00AA31CD">
      <w:pPr>
        <w:tabs>
          <w:tab w:val="left" w:pos="11270"/>
        </w:tabs>
        <w:spacing w:line="240" w:lineRule="atLeast"/>
        <w:ind w:right="-59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Рабочая программа разработана на основе требований к планируемым результатам основной образовательной программы среднего общего образования частного общеобразовательного учреждения «РЖД лицей № 14»  г. Иркутска, реализующей ФГОС СОО.</w:t>
      </w:r>
    </w:p>
    <w:p w:rsidR="00412B1E" w:rsidRDefault="00AA31CD">
      <w:pPr>
        <w:tabs>
          <w:tab w:val="left" w:pos="11270"/>
        </w:tabs>
        <w:spacing w:line="240" w:lineRule="atLeast"/>
        <w:ind w:right="-59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программу включены планируемые результаты освоения элективного курса, содержание курса, тематическое планирование.</w:t>
      </w:r>
    </w:p>
    <w:p w:rsidR="00412B1E" w:rsidRDefault="00AA31CD">
      <w:pPr>
        <w:spacing w:before="100" w:beforeAutospacing="1" w:after="100" w:afterAutospacing="1"/>
        <w:jc w:val="center"/>
        <w:rPr>
          <w:b/>
        </w:rPr>
      </w:pPr>
      <w:r>
        <w:rPr>
          <w:b/>
        </w:rPr>
        <w:t>ПЛАНИРУЕМЫЕ РЕЗУЛЬТАТЫ ОСВОЕНИЯ КУРСА</w:t>
      </w:r>
    </w:p>
    <w:p w:rsidR="00412B1E" w:rsidRDefault="00AA31CD">
      <w:pPr>
        <w:ind w:right="-113"/>
        <w:jc w:val="both"/>
      </w:pPr>
      <w:r>
        <w:rPr>
          <w:b/>
        </w:rPr>
        <w:t>1. Личностные результаты:</w:t>
      </w:r>
      <w:r>
        <w:t xml:space="preserve"> </w:t>
      </w:r>
      <w:r>
        <w:rPr>
          <w:i/>
        </w:rPr>
        <w:t xml:space="preserve">воспитание </w:t>
      </w:r>
      <w:r>
        <w:t xml:space="preserve">уважения к родному языку, сознательного отношения к нему как явлению культуры; </w:t>
      </w:r>
      <w:r>
        <w:rPr>
          <w:i/>
        </w:rPr>
        <w:t xml:space="preserve">осмысление </w:t>
      </w:r>
      <w:r>
        <w:t>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</w:t>
      </w:r>
      <w:r>
        <w:rPr>
          <w:i/>
        </w:rPr>
        <w:t>; осознание</w:t>
      </w:r>
      <w:r>
        <w:t xml:space="preserve"> эстетической ценности родного языка. </w:t>
      </w:r>
    </w:p>
    <w:p w:rsidR="00412B1E" w:rsidRDefault="00412B1E">
      <w:pPr>
        <w:ind w:right="-113"/>
        <w:jc w:val="both"/>
      </w:pPr>
    </w:p>
    <w:p w:rsidR="00412B1E" w:rsidRDefault="00AA31CD">
      <w:pPr>
        <w:rPr>
          <w:b/>
        </w:rPr>
      </w:pPr>
      <w:r>
        <w:rPr>
          <w:b/>
        </w:rPr>
        <w:t xml:space="preserve">2.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результаты: </w:t>
      </w:r>
    </w:p>
    <w:p w:rsidR="00412B1E" w:rsidRDefault="00412B1E">
      <w:pPr>
        <w:rPr>
          <w:b/>
        </w:rPr>
      </w:pPr>
    </w:p>
    <w:p w:rsidR="00412B1E" w:rsidRDefault="00AA31CD">
      <w:pPr>
        <w:rPr>
          <w:b/>
          <w:iCs/>
          <w:u w:val="single"/>
        </w:rPr>
      </w:pPr>
      <w:r>
        <w:rPr>
          <w:i/>
        </w:rPr>
        <w:t xml:space="preserve">                 </w:t>
      </w:r>
      <w:r>
        <w:rPr>
          <w:i/>
          <w:u w:val="single"/>
        </w:rPr>
        <w:t>Регулятивные универсальные учебные действия</w:t>
      </w:r>
    </w:p>
    <w:p w:rsidR="00412B1E" w:rsidRDefault="00AA31CD">
      <w:pPr>
        <w:tabs>
          <w:tab w:val="left" w:pos="2592"/>
        </w:tabs>
      </w:pPr>
      <w:r>
        <w:rPr>
          <w:b/>
          <w:i/>
        </w:rPr>
        <w:t xml:space="preserve">          </w:t>
      </w:r>
      <w:r>
        <w:t xml:space="preserve">целеполаганию, включая постановку новых целей, преобразование практической задачи </w:t>
      </w:r>
      <w:proofErr w:type="gramStart"/>
      <w:r>
        <w:t>в</w:t>
      </w:r>
      <w:proofErr w:type="gramEnd"/>
      <w:r>
        <w:t xml:space="preserve"> познавательную; </w:t>
      </w:r>
    </w:p>
    <w:p w:rsidR="00412B1E" w:rsidRDefault="00AA31CD">
      <w:pPr>
        <w:numPr>
          <w:ilvl w:val="0"/>
          <w:numId w:val="5"/>
        </w:numPr>
        <w:jc w:val="both"/>
      </w:pPr>
      <w:r>
        <w:t>самостоятельно анализировать условия достижения цели на основе учёта выделенных учителем ориентиров действия в новом учебном материале; </w:t>
      </w:r>
    </w:p>
    <w:p w:rsidR="00412B1E" w:rsidRDefault="00AA31CD">
      <w:pPr>
        <w:numPr>
          <w:ilvl w:val="0"/>
          <w:numId w:val="5"/>
        </w:numPr>
        <w:jc w:val="both"/>
      </w:pPr>
      <w:r>
        <w:t>планировать пути достижения целей; </w:t>
      </w:r>
    </w:p>
    <w:p w:rsidR="00412B1E" w:rsidRDefault="00AA31CD">
      <w:pPr>
        <w:numPr>
          <w:ilvl w:val="0"/>
          <w:numId w:val="5"/>
        </w:numPr>
        <w:jc w:val="both"/>
      </w:pPr>
      <w:r>
        <w:t>самостоятельно контролировать своё время и управлять им;</w:t>
      </w:r>
    </w:p>
    <w:p w:rsidR="00412B1E" w:rsidRDefault="00AA31CD">
      <w:pPr>
        <w:numPr>
          <w:ilvl w:val="0"/>
          <w:numId w:val="5"/>
        </w:numPr>
        <w:jc w:val="both"/>
      </w:pPr>
      <w:r>
        <w:t>принимать решения в проблемной ситуации на основе переговоров.</w:t>
      </w:r>
    </w:p>
    <w:p w:rsidR="00412B1E" w:rsidRDefault="00AA31CD">
      <w:pPr>
        <w:numPr>
          <w:ilvl w:val="0"/>
          <w:numId w:val="6"/>
        </w:numPr>
        <w:jc w:val="both"/>
        <w:rPr>
          <w:iCs/>
        </w:rPr>
      </w:pPr>
      <w:r>
        <w:rPr>
          <w:iCs/>
        </w:rPr>
        <w:t>самостоятельно ставить новые учебные цели и задачи;</w:t>
      </w:r>
    </w:p>
    <w:p w:rsidR="00412B1E" w:rsidRDefault="00AA31CD">
      <w:pPr>
        <w:numPr>
          <w:ilvl w:val="0"/>
          <w:numId w:val="6"/>
        </w:numPr>
        <w:jc w:val="both"/>
        <w:rPr>
          <w:iCs/>
        </w:rPr>
      </w:pPr>
      <w:r>
        <w:rPr>
          <w:iCs/>
        </w:rPr>
        <w:t>при планировании достижения целей самостоятельно</w:t>
      </w:r>
      <w:r>
        <w:t xml:space="preserve"> </w:t>
      </w:r>
      <w:r>
        <w:rPr>
          <w:iCs/>
        </w:rPr>
        <w:t>и адекватно учитывать условия и средства их достижения;</w:t>
      </w:r>
    </w:p>
    <w:p w:rsidR="00412B1E" w:rsidRDefault="00AA31CD">
      <w:pPr>
        <w:numPr>
          <w:ilvl w:val="0"/>
          <w:numId w:val="6"/>
        </w:numPr>
        <w:jc w:val="both"/>
        <w:rPr>
          <w:iCs/>
        </w:rPr>
      </w:pPr>
      <w:r>
        <w:rPr>
          <w:iCs/>
        </w:rPr>
        <w:t xml:space="preserve">основам </w:t>
      </w:r>
      <w:proofErr w:type="spellStart"/>
      <w:r>
        <w:rPr>
          <w:iCs/>
        </w:rPr>
        <w:t>саморегуляции</w:t>
      </w:r>
      <w:proofErr w:type="spellEnd"/>
      <w:r>
        <w:rPr>
          <w:iCs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412B1E" w:rsidRDefault="00AA31CD">
      <w:pPr>
        <w:numPr>
          <w:ilvl w:val="0"/>
          <w:numId w:val="6"/>
        </w:numPr>
        <w:jc w:val="both"/>
        <w:rPr>
          <w:iCs/>
        </w:rPr>
      </w:pPr>
      <w:r>
        <w:rPr>
          <w:iCs/>
        </w:rPr>
        <w:t>адекватно оценивать свои возможности достижения</w:t>
      </w:r>
      <w:r>
        <w:t xml:space="preserve"> </w:t>
      </w:r>
      <w:r>
        <w:rPr>
          <w:iCs/>
        </w:rPr>
        <w:t>цели определённой сложности в различных сферах самостоятельной деятельности;</w:t>
      </w:r>
    </w:p>
    <w:p w:rsidR="00412B1E" w:rsidRDefault="00AA31CD">
      <w:pPr>
        <w:numPr>
          <w:ilvl w:val="0"/>
          <w:numId w:val="6"/>
        </w:numPr>
        <w:jc w:val="both"/>
        <w:rPr>
          <w:iCs/>
        </w:rPr>
      </w:pPr>
      <w:r>
        <w:rPr>
          <w:iCs/>
        </w:rPr>
        <w:t xml:space="preserve">основам </w:t>
      </w:r>
      <w:proofErr w:type="spellStart"/>
      <w:r>
        <w:rPr>
          <w:iCs/>
        </w:rPr>
        <w:t>саморегуляции</w:t>
      </w:r>
      <w:proofErr w:type="spellEnd"/>
      <w:r>
        <w:rPr>
          <w:iCs/>
        </w:rPr>
        <w:t xml:space="preserve"> эмоциональных состояний;</w:t>
      </w:r>
    </w:p>
    <w:p w:rsidR="00412B1E" w:rsidRDefault="00AA31CD">
      <w:pPr>
        <w:numPr>
          <w:ilvl w:val="0"/>
          <w:numId w:val="6"/>
        </w:numPr>
        <w:jc w:val="both"/>
        <w:rPr>
          <w:i/>
          <w:iCs/>
        </w:rPr>
      </w:pPr>
      <w:r>
        <w:rPr>
          <w:iCs/>
        </w:rPr>
        <w:t>прилагать волевые усилия и преодолевать трудности</w:t>
      </w:r>
      <w:r>
        <w:t xml:space="preserve"> </w:t>
      </w:r>
      <w:r>
        <w:rPr>
          <w:iCs/>
        </w:rPr>
        <w:t>и препятствия на пути достижения целей.</w:t>
      </w:r>
    </w:p>
    <w:p w:rsidR="00412B1E" w:rsidRDefault="00412B1E">
      <w:pPr>
        <w:ind w:left="720"/>
        <w:jc w:val="both"/>
        <w:rPr>
          <w:iCs/>
        </w:rPr>
      </w:pPr>
    </w:p>
    <w:p w:rsidR="00412B1E" w:rsidRDefault="00AA31CD">
      <w:pPr>
        <w:ind w:left="720"/>
        <w:jc w:val="both"/>
        <w:rPr>
          <w:i/>
          <w:iCs/>
          <w:u w:val="single"/>
        </w:rPr>
      </w:pPr>
      <w:r>
        <w:rPr>
          <w:i/>
          <w:iCs/>
        </w:rPr>
        <w:t xml:space="preserve">            </w:t>
      </w:r>
      <w:r>
        <w:rPr>
          <w:i/>
          <w:iCs/>
          <w:u w:val="single"/>
        </w:rPr>
        <w:t xml:space="preserve"> Коммуникативные универсальные учебные действия</w:t>
      </w:r>
    </w:p>
    <w:p w:rsidR="00412B1E" w:rsidRDefault="00AA31CD">
      <w:r>
        <w:rPr>
          <w:b/>
          <w:i/>
        </w:rPr>
        <w:t xml:space="preserve">          </w:t>
      </w:r>
      <w:r>
        <w:t>учитывать разные мнения и стремиться к координации различных позиций в сотрудничестве;</w:t>
      </w:r>
    </w:p>
    <w:p w:rsidR="00412B1E" w:rsidRDefault="00AA31CD">
      <w:pPr>
        <w:numPr>
          <w:ilvl w:val="0"/>
          <w:numId w:val="7"/>
        </w:numPr>
      </w:pPr>
      <w:r>
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412B1E" w:rsidRDefault="00AA31CD">
      <w:pPr>
        <w:numPr>
          <w:ilvl w:val="0"/>
          <w:numId w:val="7"/>
        </w:numPr>
      </w:pPr>
      <w:r>
        <w:t>задавать вопросы, необходимые для организации собственной деятельности и сотрудничества с партнёром;</w:t>
      </w:r>
    </w:p>
    <w:p w:rsidR="00412B1E" w:rsidRDefault="00AA31CD">
      <w:pPr>
        <w:numPr>
          <w:ilvl w:val="0"/>
          <w:numId w:val="7"/>
        </w:numPr>
      </w:pPr>
      <w:r>
        <w:t>осуществлять взаимный контроль и оказывать в сотрудничестве необходимую взаимопомощь;</w:t>
      </w:r>
    </w:p>
    <w:p w:rsidR="00412B1E" w:rsidRDefault="00AA31CD">
      <w:pPr>
        <w:numPr>
          <w:ilvl w:val="0"/>
          <w:numId w:val="7"/>
        </w:numPr>
      </w:pPr>
      <w:r>
        <w:t>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412B1E" w:rsidRDefault="00AA31CD">
      <w:pPr>
        <w:numPr>
          <w:ilvl w:val="0"/>
          <w:numId w:val="7"/>
        </w:numPr>
      </w:pPr>
      <w:r>
        <w:lastRenderedPageBreak/>
        <w:t>работать в группе -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412B1E" w:rsidRDefault="00AA31CD">
      <w:pPr>
        <w:numPr>
          <w:ilvl w:val="0"/>
          <w:numId w:val="7"/>
        </w:numPr>
      </w:pPr>
      <w:r>
        <w:t>основам коммуникативной рефлексии;</w:t>
      </w:r>
    </w:p>
    <w:p w:rsidR="00412B1E" w:rsidRDefault="00AA31CD">
      <w:pPr>
        <w:numPr>
          <w:ilvl w:val="0"/>
          <w:numId w:val="7"/>
        </w:numPr>
      </w:pPr>
      <w:r>
        <w:t>использовать адекватные языковые средства для отображения своих чувств, мыслей, мотивов и потребностей.</w:t>
      </w:r>
    </w:p>
    <w:p w:rsidR="00412B1E" w:rsidRDefault="00AA31CD">
      <w:pPr>
        <w:rPr>
          <w:iCs/>
        </w:rPr>
      </w:pPr>
      <w:r>
        <w:rPr>
          <w:iCs/>
        </w:rPr>
        <w:tab/>
        <w:t xml:space="preserve"> учитывать разные мнения и интересы и обосновывать собственную позицию;</w:t>
      </w:r>
    </w:p>
    <w:p w:rsidR="00412B1E" w:rsidRDefault="00AA31CD">
      <w:pPr>
        <w:numPr>
          <w:ilvl w:val="0"/>
          <w:numId w:val="8"/>
        </w:numPr>
        <w:rPr>
          <w:iCs/>
        </w:rPr>
      </w:pPr>
      <w:r>
        <w:rPr>
          <w:iCs/>
        </w:rPr>
        <w:t>брать на себя инициативу в организации совместного</w:t>
      </w:r>
      <w:r>
        <w:t xml:space="preserve"> </w:t>
      </w:r>
      <w:r>
        <w:rPr>
          <w:iCs/>
        </w:rPr>
        <w:t>действия (деловое лидерство);</w:t>
      </w:r>
    </w:p>
    <w:p w:rsidR="00412B1E" w:rsidRDefault="00AA31CD">
      <w:pPr>
        <w:numPr>
          <w:ilvl w:val="0"/>
          <w:numId w:val="8"/>
        </w:numPr>
        <w:rPr>
          <w:iCs/>
        </w:rPr>
      </w:pPr>
      <w:r>
        <w:rPr>
          <w:iCs/>
        </w:rPr>
        <w:t>вступать в диалог, а также участвовать в коллективном обсуждении проблем, участвовать в дискуссии</w:t>
      </w:r>
      <w:r>
        <w:t xml:space="preserve"> </w:t>
      </w:r>
      <w:r>
        <w:rPr>
          <w:iCs/>
        </w:rPr>
        <w:t>и аргументировать свою позицию, владеть монологической</w:t>
      </w:r>
      <w:r>
        <w:t xml:space="preserve"> </w:t>
      </w:r>
      <w:r>
        <w:rPr>
          <w:iCs/>
        </w:rPr>
        <w:t>и диалогической формами речи в соответствии с грамматическими и синтаксическими нормами родного языка;</w:t>
      </w:r>
    </w:p>
    <w:p w:rsidR="00412B1E" w:rsidRDefault="00AA31CD">
      <w:pPr>
        <w:numPr>
          <w:ilvl w:val="0"/>
          <w:numId w:val="8"/>
        </w:numPr>
        <w:rPr>
          <w:iCs/>
        </w:rPr>
      </w:pPr>
      <w:r>
        <w:rPr>
          <w:iCs/>
        </w:rPr>
        <w:t>следовать морально-этическим и психологическим</w:t>
      </w:r>
      <w:r>
        <w:t xml:space="preserve"> </w:t>
      </w:r>
      <w:r>
        <w:rPr>
          <w:iCs/>
        </w:rPr>
        <w:t>принципам общения и сотрудничества на основе уважительного отношения к партнёрам, внимания к личности другого,</w:t>
      </w:r>
      <w:r>
        <w:t xml:space="preserve"> </w:t>
      </w:r>
      <w:r>
        <w:rPr>
          <w:iCs/>
        </w:rPr>
        <w:t>адекватного межличностного восприятия, готовности адекватно реагировать на нужды других, в частности оказывать</w:t>
      </w:r>
      <w:r>
        <w:t xml:space="preserve"> </w:t>
      </w:r>
      <w:r>
        <w:rPr>
          <w:iCs/>
        </w:rPr>
        <w:t>помощь и эмоциональную поддержку партнёрам в процессе</w:t>
      </w:r>
      <w:r>
        <w:t xml:space="preserve"> </w:t>
      </w:r>
      <w:r>
        <w:rPr>
          <w:iCs/>
        </w:rPr>
        <w:t>достижения общей цели совместной деятельности;</w:t>
      </w:r>
    </w:p>
    <w:p w:rsidR="00412B1E" w:rsidRDefault="00AA31CD">
      <w:pPr>
        <w:numPr>
          <w:ilvl w:val="0"/>
          <w:numId w:val="8"/>
        </w:numPr>
        <w:rPr>
          <w:iCs/>
        </w:rPr>
      </w:pPr>
      <w:r>
        <w:rPr>
          <w:iCs/>
        </w:rPr>
        <w:t>устраивать эффективные групповые обсуждения и обеспечивать обмен знаниями между членами группы для принятия эффективных совместных решений.</w:t>
      </w:r>
    </w:p>
    <w:p w:rsidR="00412B1E" w:rsidRDefault="00412B1E">
      <w:pPr>
        <w:ind w:left="720"/>
        <w:rPr>
          <w:b/>
          <w:iCs/>
        </w:rPr>
      </w:pPr>
    </w:p>
    <w:p w:rsidR="00412B1E" w:rsidRDefault="00AA31CD">
      <w:pPr>
        <w:rPr>
          <w:i/>
          <w:iCs/>
          <w:u w:val="single"/>
        </w:rPr>
      </w:pPr>
      <w:r>
        <w:rPr>
          <w:b/>
          <w:i/>
          <w:iCs/>
          <w:u w:val="single"/>
        </w:rPr>
        <w:t xml:space="preserve"> </w:t>
      </w:r>
      <w:r>
        <w:rPr>
          <w:i/>
          <w:iCs/>
          <w:u w:val="single"/>
        </w:rPr>
        <w:t>Познавательные универсальные учебные действия</w:t>
      </w:r>
    </w:p>
    <w:p w:rsidR="00412B1E" w:rsidRDefault="00AA31CD">
      <w:pPr>
        <w:numPr>
          <w:ilvl w:val="0"/>
          <w:numId w:val="9"/>
        </w:numPr>
      </w:pPr>
      <w:r>
        <w:t>основам реализации проектно-исследовательской деятельности;</w:t>
      </w:r>
    </w:p>
    <w:p w:rsidR="00412B1E" w:rsidRDefault="00AA31CD">
      <w:pPr>
        <w:numPr>
          <w:ilvl w:val="0"/>
          <w:numId w:val="9"/>
        </w:numPr>
      </w:pPr>
      <w:r>
        <w:t>осуществлять расширенный поиск информации с использованием ресурсов библиотек и Интернета;</w:t>
      </w:r>
    </w:p>
    <w:p w:rsidR="00412B1E" w:rsidRDefault="00AA31CD">
      <w:pPr>
        <w:numPr>
          <w:ilvl w:val="0"/>
          <w:numId w:val="9"/>
        </w:numPr>
      </w:pPr>
      <w:r>
        <w:t>давать определение понятиям;</w:t>
      </w:r>
    </w:p>
    <w:p w:rsidR="00412B1E" w:rsidRDefault="00AA31CD">
      <w:pPr>
        <w:numPr>
          <w:ilvl w:val="0"/>
          <w:numId w:val="9"/>
        </w:numPr>
      </w:pPr>
      <w:r>
        <w:t>устанавливать причинно-следственные связи;</w:t>
      </w:r>
    </w:p>
    <w:p w:rsidR="00412B1E" w:rsidRDefault="00AA31CD">
      <w:pPr>
        <w:numPr>
          <w:ilvl w:val="0"/>
          <w:numId w:val="9"/>
        </w:numPr>
      </w:pPr>
      <w:r>
        <w:t>основам ознакомительного, изучающего, усваивающего и поискового чтения;</w:t>
      </w:r>
    </w:p>
    <w:p w:rsidR="00412B1E" w:rsidRDefault="00AA31CD">
      <w:pPr>
        <w:numPr>
          <w:ilvl w:val="0"/>
          <w:numId w:val="9"/>
        </w:numPr>
      </w:pPr>
      <w:r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412B1E" w:rsidRDefault="00AA31CD">
      <w:pPr>
        <w:numPr>
          <w:ilvl w:val="0"/>
          <w:numId w:val="9"/>
        </w:numPr>
      </w:pPr>
      <w:r>
        <w:t>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412B1E" w:rsidRDefault="00AA31CD">
      <w:pPr>
        <w:numPr>
          <w:ilvl w:val="0"/>
          <w:numId w:val="10"/>
        </w:numPr>
        <w:rPr>
          <w:iCs/>
        </w:rPr>
      </w:pPr>
      <w:r>
        <w:rPr>
          <w:iCs/>
        </w:rPr>
        <w:t xml:space="preserve">основам рефлексивного чтения; </w:t>
      </w:r>
    </w:p>
    <w:p w:rsidR="00412B1E" w:rsidRDefault="00AA31CD">
      <w:pPr>
        <w:numPr>
          <w:ilvl w:val="0"/>
          <w:numId w:val="10"/>
        </w:numPr>
        <w:rPr>
          <w:iCs/>
        </w:rPr>
      </w:pPr>
      <w:r>
        <w:rPr>
          <w:iCs/>
        </w:rPr>
        <w:t>ставить проблему, аргументировать её актуальность; </w:t>
      </w:r>
    </w:p>
    <w:p w:rsidR="00412B1E" w:rsidRDefault="00AA31CD">
      <w:pPr>
        <w:numPr>
          <w:ilvl w:val="0"/>
          <w:numId w:val="10"/>
        </w:numPr>
        <w:rPr>
          <w:iCs/>
        </w:rPr>
      </w:pPr>
      <w:r>
        <w:rPr>
          <w:iCs/>
        </w:rPr>
        <w:t>самостоятельно проводить исследование на основе</w:t>
      </w:r>
      <w:r>
        <w:t xml:space="preserve"> </w:t>
      </w:r>
      <w:r>
        <w:rPr>
          <w:iCs/>
        </w:rPr>
        <w:t xml:space="preserve">применения методов наблюдения и эксперимента; </w:t>
      </w:r>
    </w:p>
    <w:p w:rsidR="00412B1E" w:rsidRDefault="00AA31CD">
      <w:pPr>
        <w:numPr>
          <w:ilvl w:val="0"/>
          <w:numId w:val="10"/>
        </w:numPr>
        <w:rPr>
          <w:iCs/>
        </w:rPr>
      </w:pPr>
      <w:r>
        <w:rPr>
          <w:iCs/>
        </w:rPr>
        <w:t xml:space="preserve">делать умозаключения </w:t>
      </w:r>
      <w:r>
        <w:t xml:space="preserve"> </w:t>
      </w:r>
      <w:r>
        <w:rPr>
          <w:iCs/>
        </w:rPr>
        <w:t>и выводы на основе аргументации.</w:t>
      </w:r>
    </w:p>
    <w:p w:rsidR="00412B1E" w:rsidRDefault="00412B1E">
      <w:pPr>
        <w:ind w:left="720"/>
      </w:pPr>
    </w:p>
    <w:p w:rsidR="00412B1E" w:rsidRDefault="00AA31CD">
      <w:pPr>
        <w:rPr>
          <w:b/>
        </w:rPr>
      </w:pPr>
      <w:r>
        <w:rPr>
          <w:b/>
        </w:rPr>
        <w:t>3. Предметные результаты:</w:t>
      </w:r>
    </w:p>
    <w:p w:rsidR="00412B1E" w:rsidRDefault="00AA31CD">
      <w:r>
        <w:t xml:space="preserve">          </w:t>
      </w:r>
      <w:r>
        <w:tab/>
      </w:r>
    </w:p>
    <w:p w:rsidR="00412B1E" w:rsidRDefault="00AA31CD">
      <w:pPr>
        <w:pStyle w:val="af9"/>
        <w:numPr>
          <w:ilvl w:val="0"/>
          <w:numId w:val="11"/>
        </w:numPr>
        <w:ind w:left="709"/>
        <w:jc w:val="both"/>
      </w:pPr>
      <w:r>
        <w:t>соблюдать орфографические и пунктуационные нормы в процессе письма (в объёме содержания курса);</w:t>
      </w:r>
    </w:p>
    <w:p w:rsidR="00412B1E" w:rsidRDefault="00AA31CD">
      <w:pPr>
        <w:pStyle w:val="af9"/>
        <w:numPr>
          <w:ilvl w:val="0"/>
          <w:numId w:val="11"/>
        </w:numPr>
        <w:ind w:left="709"/>
        <w:jc w:val="both"/>
      </w:pPr>
      <w:r>
        <w:t>объяснять выбор написания в устной форме (рассуждение) и письменной форме (с помощью графических символов);</w:t>
      </w:r>
    </w:p>
    <w:p w:rsidR="00412B1E" w:rsidRDefault="00AA31CD">
      <w:pPr>
        <w:pStyle w:val="af9"/>
        <w:numPr>
          <w:ilvl w:val="0"/>
          <w:numId w:val="11"/>
        </w:numPr>
        <w:ind w:left="709"/>
        <w:jc w:val="both"/>
      </w:pPr>
      <w:r>
        <w:t>обнаруживать и исправлять орфографические и пунктуационные ошибки;</w:t>
      </w:r>
    </w:p>
    <w:p w:rsidR="00412B1E" w:rsidRDefault="00AA31CD">
      <w:pPr>
        <w:pStyle w:val="af9"/>
        <w:numPr>
          <w:ilvl w:val="0"/>
          <w:numId w:val="11"/>
        </w:numPr>
        <w:ind w:left="709"/>
        <w:jc w:val="both"/>
      </w:pPr>
      <w:r>
        <w:t xml:space="preserve">извлекать необходимую информацию из орфографических словарей и справочников; использовать её в процессе письма; </w:t>
      </w:r>
    </w:p>
    <w:p w:rsidR="00412B1E" w:rsidRDefault="00AA31CD">
      <w:pPr>
        <w:pStyle w:val="af9"/>
        <w:numPr>
          <w:ilvl w:val="0"/>
          <w:numId w:val="11"/>
        </w:numPr>
        <w:ind w:left="709"/>
        <w:jc w:val="both"/>
      </w:pPr>
      <w:r>
        <w:lastRenderedPageBreak/>
        <w:t>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</w:r>
    </w:p>
    <w:p w:rsidR="00412B1E" w:rsidRDefault="00AA31CD">
      <w:pPr>
        <w:pStyle w:val="af9"/>
        <w:numPr>
          <w:ilvl w:val="0"/>
          <w:numId w:val="11"/>
        </w:numPr>
        <w:ind w:left="709"/>
        <w:jc w:val="both"/>
      </w:pPr>
      <w:r>
        <w:t>приводить примеры, которые доказывают, что изучение языка позволяет лучше узнать историю и культуру страны;</w:t>
      </w:r>
    </w:p>
    <w:p w:rsidR="00412B1E" w:rsidRDefault="00AA31CD">
      <w:pPr>
        <w:pStyle w:val="af9"/>
        <w:numPr>
          <w:ilvl w:val="0"/>
          <w:numId w:val="11"/>
        </w:numPr>
        <w:ind w:left="709"/>
        <w:jc w:val="both"/>
      </w:pPr>
      <w:r>
        <w:t>уместно использовать правила русского речевого этикета в учебной деятельности и повседневной жизни.</w:t>
      </w:r>
    </w:p>
    <w:p w:rsidR="00412B1E" w:rsidRDefault="00AA31CD">
      <w:pPr>
        <w:pStyle w:val="af9"/>
        <w:numPr>
          <w:ilvl w:val="0"/>
          <w:numId w:val="12"/>
        </w:numPr>
        <w:jc w:val="both"/>
        <w:rPr>
          <w:iCs/>
        </w:rPr>
      </w:pPr>
      <w:r>
        <w:rPr>
          <w:iCs/>
        </w:rPr>
        <w:t>демонстрировать роль орфографии и пунктуации</w:t>
      </w:r>
      <w:r>
        <w:rPr>
          <w:shd w:val="clear" w:color="auto" w:fill="FFFFFF"/>
        </w:rPr>
        <w:t xml:space="preserve"> </w:t>
      </w:r>
      <w:r>
        <w:rPr>
          <w:iCs/>
        </w:rPr>
        <w:t>в передаче смысловой стороны речи;</w:t>
      </w:r>
    </w:p>
    <w:p w:rsidR="00412B1E" w:rsidRDefault="00AA31CD">
      <w:pPr>
        <w:pStyle w:val="af9"/>
        <w:numPr>
          <w:ilvl w:val="0"/>
          <w:numId w:val="12"/>
        </w:numPr>
        <w:jc w:val="both"/>
        <w:rPr>
          <w:iCs/>
        </w:rPr>
      </w:pPr>
      <w:r>
        <w:rPr>
          <w:iCs/>
        </w:rPr>
        <w:t>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письма;</w:t>
      </w:r>
    </w:p>
    <w:p w:rsidR="00412B1E" w:rsidRDefault="00AA31CD">
      <w:pPr>
        <w:pStyle w:val="af9"/>
        <w:numPr>
          <w:ilvl w:val="0"/>
          <w:numId w:val="12"/>
        </w:numPr>
        <w:jc w:val="both"/>
        <w:rPr>
          <w:iCs/>
        </w:rPr>
      </w:pPr>
      <w:r>
        <w:rPr>
          <w:iCs/>
        </w:rPr>
        <w:t>характеризовать на отдельных примерах взаимосвязь</w:t>
      </w:r>
      <w:r>
        <w:rPr>
          <w:shd w:val="clear" w:color="auto" w:fill="FFFFFF"/>
        </w:rPr>
        <w:t xml:space="preserve"> </w:t>
      </w:r>
      <w:r>
        <w:rPr>
          <w:iCs/>
        </w:rPr>
        <w:t xml:space="preserve">языка, культуры и истории народа </w:t>
      </w:r>
      <w:r>
        <w:rPr>
          <w:shd w:val="clear" w:color="auto" w:fill="FFFFFF"/>
        </w:rPr>
        <w:t xml:space="preserve">— </w:t>
      </w:r>
      <w:r>
        <w:rPr>
          <w:iCs/>
        </w:rPr>
        <w:t>носителя языка;</w:t>
      </w:r>
    </w:p>
    <w:p w:rsidR="00412B1E" w:rsidRDefault="00AA31CD">
      <w:pPr>
        <w:pStyle w:val="af9"/>
        <w:numPr>
          <w:ilvl w:val="0"/>
          <w:numId w:val="12"/>
        </w:numPr>
        <w:jc w:val="both"/>
        <w:rPr>
          <w:iCs/>
        </w:rPr>
      </w:pPr>
      <w:r>
        <w:rPr>
          <w:iCs/>
        </w:rPr>
        <w:t>анализировать и сравнивать русский речевой этикет</w:t>
      </w:r>
      <w:r>
        <w:rPr>
          <w:shd w:val="clear" w:color="auto" w:fill="FFFFFF"/>
        </w:rPr>
        <w:t xml:space="preserve"> </w:t>
      </w:r>
      <w:r>
        <w:rPr>
          <w:iCs/>
        </w:rPr>
        <w:t>с речевым этикетом отдельных народов России и мира.</w:t>
      </w:r>
    </w:p>
    <w:p w:rsidR="00412B1E" w:rsidRDefault="00412B1E">
      <w:pPr>
        <w:ind w:left="708"/>
        <w:jc w:val="both"/>
      </w:pPr>
    </w:p>
    <w:p w:rsidR="00412B1E" w:rsidRDefault="00412B1E">
      <w:pPr>
        <w:jc w:val="center"/>
        <w:rPr>
          <w:b/>
          <w:bCs/>
        </w:rPr>
      </w:pPr>
    </w:p>
    <w:p w:rsidR="00412B1E" w:rsidRDefault="00AA31CD">
      <w:pPr>
        <w:spacing w:after="200" w:line="276" w:lineRule="auto"/>
        <w:rPr>
          <w:rFonts w:eastAsiaTheme="minorHAnsi"/>
          <w:b/>
        </w:rPr>
      </w:pPr>
      <w:r>
        <w:rPr>
          <w:b/>
        </w:rPr>
        <w:br w:type="page" w:clear="all"/>
      </w:r>
    </w:p>
    <w:p w:rsidR="00412B1E" w:rsidRDefault="00AA31CD">
      <w:pPr>
        <w:pStyle w:val="af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СОДЕРЖАНИЕ УЧЕБНОГО КУРСА</w:t>
      </w:r>
    </w:p>
    <w:tbl>
      <w:tblPr>
        <w:tblpPr w:leftFromText="180" w:rightFromText="180" w:vertAnchor="text" w:horzAnchor="margin" w:tblpY="119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5378"/>
        <w:gridCol w:w="1417"/>
        <w:gridCol w:w="7088"/>
      </w:tblGrid>
      <w:tr w:rsidR="00412B1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1.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</w:rPr>
            </w:pPr>
            <w:r>
              <w:rPr>
                <w:rFonts w:eastAsiaTheme="minorHAnsi"/>
                <w:lang w:eastAsia="en-US"/>
              </w:rPr>
              <w:t xml:space="preserve">ВВЕДЕНИЕ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</w:rPr>
            </w:pPr>
            <w:r>
              <w:rPr>
                <w:rFonts w:eastAsiaTheme="minorHAnsi"/>
                <w:lang w:eastAsia="en-US"/>
              </w:rPr>
              <w:t>Цели и задачи изучаемого курса. Знакомство с критериями оценки сочинения-рассуждения.</w:t>
            </w:r>
          </w:p>
        </w:tc>
      </w:tr>
      <w:tr w:rsidR="00412B1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2.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</w:rPr>
            </w:pPr>
            <w:r>
              <w:rPr>
                <w:rFonts w:eastAsiaTheme="minorHAnsi"/>
                <w:lang w:eastAsia="en-US"/>
              </w:rPr>
              <w:t xml:space="preserve">ТЕКСТОЛОГИЯ, ОРФОЭПИЯ. ЛЕКСИКА.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Смысл текста. Информационная обработка письменных текстов различных стилей и жанров</w:t>
            </w:r>
          </w:p>
          <w:p w:rsidR="00412B1E" w:rsidRDefault="00AA31CD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Средства связи предложений в тексте.</w:t>
            </w:r>
          </w:p>
          <w:p w:rsidR="00412B1E" w:rsidRDefault="00AA31CD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Орфоэпия. Правильная постановка ударения. Орфоэпический минимум </w:t>
            </w:r>
          </w:p>
          <w:p w:rsidR="00412B1E" w:rsidRDefault="00AA31CD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Лексика. Значение слова. Лексические нормы. Точность словоупотребления. Слова-паронимы. </w:t>
            </w:r>
          </w:p>
          <w:p w:rsidR="00412B1E" w:rsidRDefault="00412B1E">
            <w:pPr>
              <w:rPr>
                <w:rFonts w:eastAsiaTheme="minorHAnsi"/>
              </w:rPr>
            </w:pPr>
          </w:p>
        </w:tc>
      </w:tr>
      <w:tr w:rsidR="00412B1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3.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СИНТАКСИС. ГРАММАТИЧЕСКИЕ НОРМЫ</w:t>
            </w:r>
          </w:p>
          <w:p w:rsidR="00412B1E" w:rsidRDefault="00412B1E">
            <w:pPr>
              <w:rPr>
                <w:rFonts w:eastAsia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Образование форм слова. Нормы согласования и управления</w:t>
            </w:r>
          </w:p>
          <w:p w:rsidR="00412B1E" w:rsidRDefault="00AA31CD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Построение предложения с деепричастным оборотом</w:t>
            </w:r>
          </w:p>
          <w:p w:rsidR="00412B1E" w:rsidRDefault="00AA31CD">
            <w:pPr>
              <w:rPr>
                <w:rFonts w:eastAsiaTheme="minorHAnsi"/>
              </w:rPr>
            </w:pPr>
            <w:r>
              <w:rPr>
                <w:rFonts w:eastAsiaTheme="minorHAnsi"/>
                <w:lang w:eastAsia="en-US"/>
              </w:rPr>
              <w:t>Синтаксические нормы.</w:t>
            </w:r>
          </w:p>
        </w:tc>
      </w:tr>
      <w:tr w:rsidR="00412B1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4.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</w:rPr>
            </w:pPr>
            <w:r>
              <w:rPr>
                <w:rFonts w:eastAsiaTheme="minorHAnsi"/>
                <w:lang w:eastAsia="en-US"/>
              </w:rPr>
              <w:t>ОРФОГРАФИЯ.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12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Правописание корней. Правописание приставок. Правописание суффиксов</w:t>
            </w:r>
          </w:p>
          <w:p w:rsidR="00412B1E" w:rsidRDefault="00AA31CD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Правописание личных окончаний глаголов и суффиксов причастий настоящего и прошедшего времени.</w:t>
            </w:r>
          </w:p>
          <w:p w:rsidR="00412B1E" w:rsidRDefault="00AA31CD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Слитное, дефисное, раздельное написание слов</w:t>
            </w:r>
          </w:p>
          <w:p w:rsidR="00412B1E" w:rsidRDefault="00AA31CD">
            <w:pPr>
              <w:rPr>
                <w:rFonts w:eastAsiaTheme="minorHAnsi"/>
              </w:rPr>
            </w:pPr>
            <w:r>
              <w:rPr>
                <w:rFonts w:eastAsiaTheme="minorHAnsi"/>
                <w:lang w:eastAsia="en-US"/>
              </w:rPr>
              <w:t xml:space="preserve">Правописание </w:t>
            </w:r>
            <w:proofErr w:type="gramStart"/>
            <w:r>
              <w:rPr>
                <w:rFonts w:eastAsiaTheme="minorHAnsi"/>
                <w:lang w:eastAsia="en-US"/>
              </w:rPr>
              <w:t>-Н</w:t>
            </w:r>
            <w:proofErr w:type="gramEnd"/>
            <w:r>
              <w:rPr>
                <w:rFonts w:eastAsiaTheme="minorHAnsi"/>
                <w:lang w:eastAsia="en-US"/>
              </w:rPr>
              <w:t>- и -НН- в суффиксах</w:t>
            </w:r>
          </w:p>
        </w:tc>
      </w:tr>
      <w:tr w:rsidR="00412B1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5.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СТИЛИСТИКА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Функционально-смысловые типы речи</w:t>
            </w:r>
          </w:p>
          <w:p w:rsidR="00412B1E" w:rsidRDefault="00AA31CD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Языковые средства выразительности.</w:t>
            </w:r>
          </w:p>
        </w:tc>
      </w:tr>
      <w:tr w:rsidR="00412B1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6.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ТЕКСТ КАК ВЕРШИНА ЛИНГВИСТИКИ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1E" w:rsidRDefault="00AA31CD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Композиция экзаменационного сочинения.</w:t>
            </w:r>
          </w:p>
        </w:tc>
      </w:tr>
    </w:tbl>
    <w:p w:rsidR="00412B1E" w:rsidRDefault="00412B1E">
      <w:pPr>
        <w:spacing w:after="200" w:line="276" w:lineRule="auto"/>
        <w:rPr>
          <w:rFonts w:eastAsiaTheme="minorHAnsi"/>
          <w:b/>
          <w:lang w:eastAsia="en-US"/>
        </w:rPr>
      </w:pPr>
    </w:p>
    <w:p w:rsidR="00412B1E" w:rsidRDefault="00412B1E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B1E" w:rsidRDefault="00412B1E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B1E" w:rsidRDefault="00412B1E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B1E" w:rsidRDefault="00412B1E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B1E" w:rsidRDefault="00412B1E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B1E" w:rsidRDefault="00412B1E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B1E" w:rsidRDefault="00412B1E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B1E" w:rsidRDefault="00412B1E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B1E" w:rsidRDefault="00412B1E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B1E" w:rsidRDefault="00412B1E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0965" w:rsidRDefault="00A10965">
      <w:pPr>
        <w:spacing w:after="200" w:line="276" w:lineRule="auto"/>
        <w:rPr>
          <w:rFonts w:eastAsiaTheme="minorHAnsi"/>
          <w:b/>
          <w:lang w:eastAsia="en-US"/>
        </w:rPr>
      </w:pPr>
      <w:r>
        <w:rPr>
          <w:b/>
        </w:rPr>
        <w:br w:type="page"/>
      </w:r>
    </w:p>
    <w:p w:rsidR="00412B1E" w:rsidRDefault="00AA31CD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412B1E" w:rsidRDefault="00412B1E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14786" w:type="dxa"/>
        <w:tblLook w:val="04A0" w:firstRow="1" w:lastRow="0" w:firstColumn="1" w:lastColumn="0" w:noHBand="0" w:noVBand="1"/>
      </w:tblPr>
      <w:tblGrid>
        <w:gridCol w:w="663"/>
        <w:gridCol w:w="10527"/>
        <w:gridCol w:w="1688"/>
        <w:gridCol w:w="1908"/>
      </w:tblGrid>
      <w:tr w:rsidR="00412B1E">
        <w:tc>
          <w:tcPr>
            <w:tcW w:w="669" w:type="dxa"/>
          </w:tcPr>
          <w:p w:rsidR="00412B1E" w:rsidRDefault="00AA31C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750" w:type="dxa"/>
          </w:tcPr>
          <w:p w:rsidR="00412B1E" w:rsidRDefault="00AA31C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695" w:type="dxa"/>
          </w:tcPr>
          <w:p w:rsidR="00412B1E" w:rsidRDefault="00AA31C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72" w:type="dxa"/>
          </w:tcPr>
          <w:p w:rsidR="00412B1E" w:rsidRDefault="00AA31C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Воспитательные мероприятия</w:t>
            </w:r>
          </w:p>
        </w:tc>
      </w:tr>
      <w:tr w:rsidR="00412B1E">
        <w:tc>
          <w:tcPr>
            <w:tcW w:w="669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0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 и задачи изучаемого курса. Знакомство с критериями оценки сочинения-рассуждения.</w:t>
            </w:r>
          </w:p>
        </w:tc>
        <w:tc>
          <w:tcPr>
            <w:tcW w:w="1695" w:type="dxa"/>
          </w:tcPr>
          <w:p w:rsidR="00412B1E" w:rsidRDefault="00AA31C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</w:tcPr>
          <w:p w:rsidR="00412B1E" w:rsidRDefault="00412B1E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B1E">
        <w:tc>
          <w:tcPr>
            <w:tcW w:w="669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0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Смысл текста. Информационная обработка письменных текстов различных стилей и жанров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Средства связи предложений в тексте.</w:t>
            </w:r>
          </w:p>
        </w:tc>
        <w:tc>
          <w:tcPr>
            <w:tcW w:w="1695" w:type="dxa"/>
          </w:tcPr>
          <w:p w:rsidR="00412B1E" w:rsidRDefault="00AA31C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412B1E" w:rsidRDefault="00AA31C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Диспут « Речь моего современника»</w:t>
            </w:r>
          </w:p>
        </w:tc>
      </w:tr>
      <w:tr w:rsidR="00412B1E">
        <w:tc>
          <w:tcPr>
            <w:tcW w:w="669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0750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Орфоэпия. Правильная постановка ударения. Орфоэпический минимум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</w:tcPr>
          <w:p w:rsidR="00412B1E" w:rsidRDefault="00AA31C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2" w:type="dxa"/>
          </w:tcPr>
          <w:p w:rsidR="00412B1E" w:rsidRDefault="00412B1E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B1E">
        <w:tc>
          <w:tcPr>
            <w:tcW w:w="669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0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Лексика. Значение слова. Лексические нормы. Точность словоупотребления. Слова-паронимы. </w:t>
            </w:r>
          </w:p>
          <w:p w:rsidR="00412B1E" w:rsidRDefault="00412B1E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412B1E" w:rsidRDefault="00AA31C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412B1E" w:rsidRDefault="00412B1E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B1E">
        <w:tc>
          <w:tcPr>
            <w:tcW w:w="669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0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 форм слова. Нормы согласования и управления</w:t>
            </w:r>
          </w:p>
        </w:tc>
        <w:tc>
          <w:tcPr>
            <w:tcW w:w="1695" w:type="dxa"/>
          </w:tcPr>
          <w:p w:rsidR="00412B1E" w:rsidRDefault="00AA31C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412B1E" w:rsidRDefault="00412B1E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B1E">
        <w:tc>
          <w:tcPr>
            <w:tcW w:w="669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0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Построение предложения с деепричастным оборотом</w:t>
            </w:r>
          </w:p>
        </w:tc>
        <w:tc>
          <w:tcPr>
            <w:tcW w:w="1695" w:type="dxa"/>
          </w:tcPr>
          <w:p w:rsidR="00412B1E" w:rsidRDefault="00AA31C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412B1E" w:rsidRDefault="00412B1E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B1E">
        <w:tc>
          <w:tcPr>
            <w:tcW w:w="669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0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Синтаксические нормы.</w:t>
            </w:r>
          </w:p>
        </w:tc>
        <w:tc>
          <w:tcPr>
            <w:tcW w:w="1695" w:type="dxa"/>
          </w:tcPr>
          <w:p w:rsidR="00412B1E" w:rsidRDefault="00AA31C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412B1E" w:rsidRDefault="00412B1E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B1E">
        <w:tc>
          <w:tcPr>
            <w:tcW w:w="669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0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корней.</w:t>
            </w:r>
          </w:p>
          <w:p w:rsidR="00412B1E" w:rsidRDefault="00412B1E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412B1E" w:rsidRDefault="00AA31C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412B1E" w:rsidRDefault="00412B1E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B1E">
        <w:tc>
          <w:tcPr>
            <w:tcW w:w="669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50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Правописание приставок.                                                                                  </w:t>
            </w:r>
          </w:p>
        </w:tc>
        <w:tc>
          <w:tcPr>
            <w:tcW w:w="1695" w:type="dxa"/>
          </w:tcPr>
          <w:p w:rsidR="00412B1E" w:rsidRDefault="00AA31C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412B1E" w:rsidRDefault="00412B1E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B1E">
        <w:tc>
          <w:tcPr>
            <w:tcW w:w="669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50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суффиксов</w:t>
            </w:r>
          </w:p>
        </w:tc>
        <w:tc>
          <w:tcPr>
            <w:tcW w:w="1695" w:type="dxa"/>
          </w:tcPr>
          <w:p w:rsidR="00412B1E" w:rsidRDefault="00AA31C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412B1E" w:rsidRDefault="00412B1E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B1E">
        <w:tc>
          <w:tcPr>
            <w:tcW w:w="669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50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Правописание личных окончаний глаголов и суффиксов причастий настоящего и прошедшего времени.</w:t>
            </w:r>
          </w:p>
        </w:tc>
        <w:tc>
          <w:tcPr>
            <w:tcW w:w="1695" w:type="dxa"/>
          </w:tcPr>
          <w:p w:rsidR="00412B1E" w:rsidRDefault="00AA31C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412B1E" w:rsidRDefault="00412B1E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B1E">
        <w:tc>
          <w:tcPr>
            <w:tcW w:w="669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750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Слитное, дефисное, раздельное написание слов</w:t>
            </w:r>
          </w:p>
        </w:tc>
        <w:tc>
          <w:tcPr>
            <w:tcW w:w="1695" w:type="dxa"/>
          </w:tcPr>
          <w:p w:rsidR="00412B1E" w:rsidRDefault="00AA31C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412B1E" w:rsidRDefault="00412B1E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B1E">
        <w:tc>
          <w:tcPr>
            <w:tcW w:w="669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50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Правописание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 -НН- в суффиксах</w:t>
            </w:r>
          </w:p>
        </w:tc>
        <w:tc>
          <w:tcPr>
            <w:tcW w:w="1695" w:type="dxa"/>
          </w:tcPr>
          <w:p w:rsidR="00412B1E" w:rsidRDefault="00AA31C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412B1E" w:rsidRDefault="00412B1E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B1E">
        <w:tc>
          <w:tcPr>
            <w:tcW w:w="669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50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Функционально-смысловые типы речи</w:t>
            </w:r>
          </w:p>
        </w:tc>
        <w:tc>
          <w:tcPr>
            <w:tcW w:w="1695" w:type="dxa"/>
          </w:tcPr>
          <w:p w:rsidR="00412B1E" w:rsidRDefault="00AA31C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412B1E" w:rsidRDefault="00412B1E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B1E">
        <w:tc>
          <w:tcPr>
            <w:tcW w:w="669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50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Языковые средства выразительности.</w:t>
            </w:r>
          </w:p>
        </w:tc>
        <w:tc>
          <w:tcPr>
            <w:tcW w:w="1695" w:type="dxa"/>
          </w:tcPr>
          <w:p w:rsidR="00412B1E" w:rsidRDefault="00AA31C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2" w:type="dxa"/>
          </w:tcPr>
          <w:p w:rsidR="00412B1E" w:rsidRDefault="00AA31C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групповая работа</w:t>
            </w:r>
          </w:p>
          <w:p w:rsidR="00412B1E" w:rsidRDefault="00AA31CD" w:rsidP="00DD6CDC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«Интерпретация текста»</w:t>
            </w:r>
          </w:p>
        </w:tc>
      </w:tr>
      <w:tr w:rsidR="00412B1E">
        <w:tc>
          <w:tcPr>
            <w:tcW w:w="669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750" w:type="dxa"/>
          </w:tcPr>
          <w:p w:rsidR="00412B1E" w:rsidRDefault="00AA31CD">
            <w:pPr>
              <w:pStyle w:val="af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Композиция экзаменационного сочинения.</w:t>
            </w:r>
          </w:p>
        </w:tc>
        <w:tc>
          <w:tcPr>
            <w:tcW w:w="1695" w:type="dxa"/>
          </w:tcPr>
          <w:p w:rsidR="00412B1E" w:rsidRDefault="00AA31C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412B1E" w:rsidRDefault="00412B1E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2B1E" w:rsidRDefault="00412B1E">
      <w:pPr>
        <w:pStyle w:val="af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0965" w:rsidRDefault="00A10965">
      <w:pPr>
        <w:spacing w:after="200" w:line="276" w:lineRule="auto"/>
        <w:rPr>
          <w:rFonts w:eastAsiaTheme="minorHAnsi"/>
          <w:b/>
          <w:sz w:val="22"/>
          <w:szCs w:val="22"/>
          <w:lang w:eastAsia="en-US"/>
        </w:rPr>
      </w:pPr>
      <w:r>
        <w:rPr>
          <w:b/>
        </w:rPr>
        <w:br w:type="page"/>
      </w:r>
    </w:p>
    <w:p w:rsidR="00412B1E" w:rsidRDefault="00412B1E">
      <w:pPr>
        <w:pStyle w:val="af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0965" w:rsidRPr="003D4A55" w:rsidRDefault="00A10965" w:rsidP="00A10965">
      <w:pPr>
        <w:jc w:val="center"/>
      </w:pPr>
      <w:r w:rsidRPr="003D4A55">
        <w:rPr>
          <w:b/>
        </w:rPr>
        <w:t>Электронные (цифровые) образовательные ресурсы</w:t>
      </w:r>
    </w:p>
    <w:p w:rsidR="00A10965" w:rsidRPr="003D4A55" w:rsidRDefault="00A10965" w:rsidP="00A10965">
      <w:pPr>
        <w:jc w:val="center"/>
      </w:pPr>
      <w:r w:rsidRPr="003D4A55">
        <w:t>Правообладатель электронного образовательного ресурса/ЭОР</w:t>
      </w:r>
    </w:p>
    <w:p w:rsidR="00A10965" w:rsidRPr="003D4A55" w:rsidRDefault="00A10965" w:rsidP="00A10965">
      <w:r w:rsidRPr="003D4A55">
        <w:t>ООО «</w:t>
      </w:r>
      <w:proofErr w:type="spellStart"/>
      <w:r w:rsidRPr="003D4A55">
        <w:t>ГлобалЛаб</w:t>
      </w:r>
      <w:proofErr w:type="spellEnd"/>
      <w:r w:rsidRPr="003D4A55">
        <w:t>»</w:t>
      </w:r>
    </w:p>
    <w:p w:rsidR="00A10965" w:rsidRPr="003D4A55" w:rsidRDefault="00A10965" w:rsidP="00A10965">
      <w:r w:rsidRPr="003D4A55">
        <w:t>ООО «</w:t>
      </w:r>
      <w:proofErr w:type="spellStart"/>
      <w:r w:rsidRPr="003D4A55">
        <w:t>ЯКласс</w:t>
      </w:r>
      <w:proofErr w:type="spellEnd"/>
      <w:r w:rsidRPr="003D4A55">
        <w:t>»    https://www.yaklass.ru/</w:t>
      </w:r>
    </w:p>
    <w:p w:rsidR="00A10965" w:rsidRPr="003D4A55" w:rsidRDefault="00A10965" w:rsidP="00A10965">
      <w:r w:rsidRPr="003D4A55">
        <w:t>ООО «Яндекс»    сервис «</w:t>
      </w:r>
      <w:proofErr w:type="spellStart"/>
      <w:r w:rsidRPr="003D4A55">
        <w:t>Яндекс</w:t>
      </w:r>
      <w:proofErr w:type="gramStart"/>
      <w:r w:rsidRPr="003D4A55">
        <w:t>.У</w:t>
      </w:r>
      <w:proofErr w:type="gramEnd"/>
      <w:r w:rsidRPr="003D4A55">
        <w:t>чебник</w:t>
      </w:r>
      <w:proofErr w:type="spellEnd"/>
      <w:r w:rsidRPr="003D4A55">
        <w:t>»  https://education.yandex.ru/uchebnik/main/index-02</w:t>
      </w:r>
    </w:p>
    <w:p w:rsidR="00A10965" w:rsidRPr="003D4A55" w:rsidRDefault="00A10965" w:rsidP="00A10965">
      <w:r w:rsidRPr="003D4A55">
        <w:t>ООО «АЙСМАРТ»</w:t>
      </w:r>
    </w:p>
    <w:p w:rsidR="00A10965" w:rsidRPr="003D4A55" w:rsidRDefault="00A10965" w:rsidP="00A10965">
      <w:r w:rsidRPr="003D4A55">
        <w:t>ООО «</w:t>
      </w:r>
      <w:proofErr w:type="spellStart"/>
      <w:r w:rsidRPr="003D4A55">
        <w:t>Физикон</w:t>
      </w:r>
      <w:proofErr w:type="spellEnd"/>
      <w:r w:rsidRPr="003D4A55">
        <w:t xml:space="preserve"> </w:t>
      </w:r>
      <w:proofErr w:type="spellStart"/>
      <w:proofErr w:type="gramStart"/>
      <w:r w:rsidRPr="003D4A55">
        <w:t>Лаб</w:t>
      </w:r>
      <w:proofErr w:type="spellEnd"/>
      <w:proofErr w:type="gramEnd"/>
      <w:r w:rsidRPr="003D4A55">
        <w:t>»</w:t>
      </w:r>
    </w:p>
    <w:p w:rsidR="00A10965" w:rsidRPr="003D4A55" w:rsidRDefault="00A10965" w:rsidP="00A10965">
      <w:r w:rsidRPr="003D4A55">
        <w:t>ООО «</w:t>
      </w:r>
      <w:proofErr w:type="spellStart"/>
      <w:r w:rsidRPr="003D4A55">
        <w:t>Физикон</w:t>
      </w:r>
      <w:proofErr w:type="spellEnd"/>
      <w:r w:rsidRPr="003D4A55">
        <w:t>»</w:t>
      </w:r>
    </w:p>
    <w:p w:rsidR="00A10965" w:rsidRPr="003D4A55" w:rsidRDefault="00A10965" w:rsidP="00A10965">
      <w:r w:rsidRPr="003D4A55">
        <w:t>ООО «</w:t>
      </w:r>
      <w:proofErr w:type="spellStart"/>
      <w:r w:rsidRPr="003D4A55">
        <w:t>Скаенг</w:t>
      </w:r>
      <w:proofErr w:type="spellEnd"/>
      <w:r w:rsidRPr="003D4A55">
        <w:t>»</w:t>
      </w:r>
    </w:p>
    <w:p w:rsidR="00A10965" w:rsidRPr="003D4A55" w:rsidRDefault="00A10965" w:rsidP="00A10965">
      <w:r w:rsidRPr="003D4A55">
        <w:t>ООО «СБЕРОБРАЗОВАНИЕ»</w:t>
      </w:r>
    </w:p>
    <w:p w:rsidR="00A10965" w:rsidRPr="003D4A55" w:rsidRDefault="00A10965" w:rsidP="00A10965">
      <w:r w:rsidRPr="003D4A55">
        <w:t>ООО «</w:t>
      </w:r>
      <w:proofErr w:type="spellStart"/>
      <w:r w:rsidRPr="003D4A55">
        <w:t>Учи</w:t>
      </w:r>
      <w:proofErr w:type="gramStart"/>
      <w:r w:rsidRPr="003D4A55">
        <w:t>.р</w:t>
      </w:r>
      <w:proofErr w:type="gramEnd"/>
      <w:r w:rsidRPr="003D4A55">
        <w:t>у</w:t>
      </w:r>
      <w:proofErr w:type="spellEnd"/>
      <w:r w:rsidRPr="003D4A55">
        <w:t>»    https://uchi.ru/teachers/lk/main</w:t>
      </w:r>
    </w:p>
    <w:p w:rsidR="00A10965" w:rsidRPr="003D4A55" w:rsidRDefault="00A10965" w:rsidP="00A10965">
      <w:r w:rsidRPr="003D4A55">
        <w:t>ФГБНУ «ИСРО»</w:t>
      </w:r>
    </w:p>
    <w:p w:rsidR="00A10965" w:rsidRPr="003D4A55" w:rsidRDefault="00A10965" w:rsidP="00A10965">
      <w:r w:rsidRPr="003D4A55">
        <w:t>АО «Издательство «Просвещение»</w:t>
      </w:r>
    </w:p>
    <w:p w:rsidR="00A10965" w:rsidRPr="003D4A55" w:rsidRDefault="00A10965" w:rsidP="00A10965">
      <w:r w:rsidRPr="003D4A55">
        <w:t>ООО «</w:t>
      </w:r>
      <w:proofErr w:type="spellStart"/>
      <w:r w:rsidRPr="003D4A55">
        <w:t>Фоксфорд</w:t>
      </w:r>
      <w:proofErr w:type="spellEnd"/>
      <w:r w:rsidRPr="003D4A55">
        <w:t>»    Онлайн-платформа «</w:t>
      </w:r>
      <w:proofErr w:type="spellStart"/>
      <w:r w:rsidRPr="003D4A55">
        <w:t>Фоксфорд</w:t>
      </w:r>
      <w:proofErr w:type="spellEnd"/>
      <w:r w:rsidRPr="003D4A55">
        <w:t>»   https://foxford.ru</w:t>
      </w:r>
    </w:p>
    <w:p w:rsidR="00A10965" w:rsidRPr="003D4A55" w:rsidRDefault="00A10965" w:rsidP="00A10965">
      <w:r w:rsidRPr="003D4A55">
        <w:t>Платформа образования CoreApp.ai</w:t>
      </w:r>
    </w:p>
    <w:p w:rsidR="00412B1E" w:rsidRDefault="00A10965" w:rsidP="00A10965">
      <w:r w:rsidRPr="003D4A55">
        <w:t>Российская электронная школа     https://resh.edu.ru/</w:t>
      </w:r>
    </w:p>
    <w:sectPr w:rsidR="00412B1E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B1E" w:rsidRDefault="00AA31CD">
      <w:r>
        <w:separator/>
      </w:r>
    </w:p>
  </w:endnote>
  <w:endnote w:type="continuationSeparator" w:id="0">
    <w:p w:rsidR="00412B1E" w:rsidRDefault="00AA3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B1E" w:rsidRDefault="00AA31CD">
      <w:r>
        <w:separator/>
      </w:r>
    </w:p>
  </w:footnote>
  <w:footnote w:type="continuationSeparator" w:id="0">
    <w:p w:rsidR="00412B1E" w:rsidRDefault="00AA3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886"/>
    <w:multiLevelType w:val="hybridMultilevel"/>
    <w:tmpl w:val="386C04C4"/>
    <w:lvl w:ilvl="0" w:tplc="53C29A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BE40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E2E2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8ECF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A87E9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1C9A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D63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40A5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668F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E3F9E"/>
    <w:multiLevelType w:val="hybridMultilevel"/>
    <w:tmpl w:val="8494B24E"/>
    <w:lvl w:ilvl="0" w:tplc="CE7AB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846F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C00E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2EEA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866C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26D7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BAA6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863F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A643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674CD2"/>
    <w:multiLevelType w:val="hybridMultilevel"/>
    <w:tmpl w:val="9D7E7A66"/>
    <w:lvl w:ilvl="0" w:tplc="2EDE83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3FA52F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78E80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EBE7E6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EC4852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7084BD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B18BCE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69262F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704553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5C12674"/>
    <w:multiLevelType w:val="hybridMultilevel"/>
    <w:tmpl w:val="D1CE7398"/>
    <w:lvl w:ilvl="0" w:tplc="11DC61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B4D1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BC06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52FB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FE85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56A4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C2A2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B2C6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02F8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D07F4B"/>
    <w:multiLevelType w:val="hybridMultilevel"/>
    <w:tmpl w:val="7D942DF6"/>
    <w:lvl w:ilvl="0" w:tplc="B3F420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BC88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6CF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7CFF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9A7B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64E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46C9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94DD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2845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33B2B"/>
    <w:multiLevelType w:val="hybridMultilevel"/>
    <w:tmpl w:val="5EB24288"/>
    <w:lvl w:ilvl="0" w:tplc="E78699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94B2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34BD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FA6C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60B1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A42D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5EAF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84D11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E278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985557"/>
    <w:multiLevelType w:val="hybridMultilevel"/>
    <w:tmpl w:val="450AEF1E"/>
    <w:lvl w:ilvl="0" w:tplc="EDA444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372B9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370C2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3D892D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EBEC8B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F88733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D02414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9FC1B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662CC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F63467"/>
    <w:multiLevelType w:val="hybridMultilevel"/>
    <w:tmpl w:val="1CF67436"/>
    <w:lvl w:ilvl="0" w:tplc="A32E86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7CAE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89C18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9E0CCD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000E4C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54C9F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D4AC95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49C9F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12874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350F32"/>
    <w:multiLevelType w:val="hybridMultilevel"/>
    <w:tmpl w:val="3E9A0B06"/>
    <w:lvl w:ilvl="0" w:tplc="3DA67C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065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22FF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3604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EA81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26FB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28F2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26A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3CA1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2012E5"/>
    <w:multiLevelType w:val="hybridMultilevel"/>
    <w:tmpl w:val="14902BD8"/>
    <w:lvl w:ilvl="0" w:tplc="878ED7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69CF4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9C00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080525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2F42B7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90C6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1B694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A6A66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0892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4F246C"/>
    <w:multiLevelType w:val="hybridMultilevel"/>
    <w:tmpl w:val="1CAAE8A8"/>
    <w:lvl w:ilvl="0" w:tplc="248A11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689A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3CF7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F42A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5878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6CC7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3E77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8A74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FA61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EE2A00"/>
    <w:multiLevelType w:val="hybridMultilevel"/>
    <w:tmpl w:val="F9DADD1E"/>
    <w:lvl w:ilvl="0" w:tplc="4782A9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7808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9689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A0BF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8C61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70EB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9010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90EC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3C4F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"/>
  </w:num>
  <w:num w:numId="5">
    <w:abstractNumId w:val="10"/>
  </w:num>
  <w:num w:numId="6">
    <w:abstractNumId w:val="4"/>
  </w:num>
  <w:num w:numId="7">
    <w:abstractNumId w:val="5"/>
  </w:num>
  <w:num w:numId="8">
    <w:abstractNumId w:val="8"/>
  </w:num>
  <w:num w:numId="9">
    <w:abstractNumId w:val="11"/>
  </w:num>
  <w:num w:numId="10">
    <w:abstractNumId w:val="0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B1E"/>
    <w:rsid w:val="00412B1E"/>
    <w:rsid w:val="00A10965"/>
    <w:rsid w:val="00AA31CD"/>
    <w:rsid w:val="00DD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a">
    <w:name w:val="Нижний колонтитул Знак"/>
    <w:link w:val="a9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table" w:styleId="af5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uiPriority w:val="1"/>
    <w:qFormat/>
    <w:pPr>
      <w:spacing w:after="0" w:line="240" w:lineRule="auto"/>
    </w:pPr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1399</Words>
  <Characters>7976</Characters>
  <Application>Microsoft Office Word</Application>
  <DocSecurity>0</DocSecurity>
  <Lines>66</Lines>
  <Paragraphs>18</Paragraphs>
  <ScaleCrop>false</ScaleCrop>
  <Company/>
  <LinksUpToDate>false</LinksUpToDate>
  <CharactersWithSpaces>9357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Пьянкова Татьяна Александровна</cp:lastModifiedBy>
  <cp:revision>42</cp:revision>
  <dcterms:created xsi:type="dcterms:W3CDTF">2018-09-19T06:39:00Z</dcterms:created>
  <dcterms:modified xsi:type="dcterms:W3CDTF">2024-10-04T10:00:00Z</dcterms:modified>
</cp:coreProperties>
</file>